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6D" w:rsidRDefault="000D5F6D" w:rsidP="000D5F6D">
      <w:pPr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Официальные даты проведения итогового сочинения </w:t>
      </w:r>
    </w:p>
    <w:p w:rsidR="000D5F6D" w:rsidRPr="000D5F6D" w:rsidRDefault="000D5F6D" w:rsidP="000D5F6D">
      <w:pPr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2020-2021 учебном году </w:t>
      </w:r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волна</w:t>
      </w:r>
    </w:p>
    <w:p w:rsidR="000D5F6D" w:rsidRPr="000D5F6D" w:rsidRDefault="000D5F6D" w:rsidP="000D5F6D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декабря 2020</w:t>
      </w:r>
      <w:bookmarkStart w:id="0" w:name="_GoBack"/>
      <w:bookmarkEnd w:id="0"/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сроки</w:t>
      </w:r>
    </w:p>
    <w:p w:rsidR="000D5F6D" w:rsidRPr="000D5F6D" w:rsidRDefault="000D5F6D" w:rsidP="000D5F6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февраля 2021 (пересдача + кто не смог в основную волну из 11 классов)</w:t>
      </w:r>
    </w:p>
    <w:p w:rsidR="000D5F6D" w:rsidRPr="000D5F6D" w:rsidRDefault="000D5F6D" w:rsidP="000D5F6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мая 2021 года - в том числе для выпускников прошлых лет</w:t>
      </w:r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направлений тем итогового сочинения 2021 (нажимайте для подробностей)</w:t>
      </w:r>
    </w:p>
    <w:p w:rsidR="000D5F6D" w:rsidRPr="000D5F6D" w:rsidRDefault="000D5F6D" w:rsidP="000D5F6D">
      <w:pPr>
        <w:numPr>
          <w:ilvl w:val="0"/>
          <w:numId w:val="20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Направление «Забвению не подлежит»</w:t>
        </w:r>
      </w:hyperlink>
    </w:p>
    <w:p w:rsidR="000D5F6D" w:rsidRPr="000D5F6D" w:rsidRDefault="000D5F6D" w:rsidP="000D5F6D">
      <w:pPr>
        <w:numPr>
          <w:ilvl w:val="0"/>
          <w:numId w:val="20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Направление «Я и другие»</w:t>
        </w:r>
      </w:hyperlink>
    </w:p>
    <w:p w:rsidR="000D5F6D" w:rsidRPr="000D5F6D" w:rsidRDefault="000D5F6D" w:rsidP="000D5F6D">
      <w:pPr>
        <w:numPr>
          <w:ilvl w:val="0"/>
          <w:numId w:val="20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Направление «Время перемен»</w:t>
        </w:r>
      </w:hyperlink>
    </w:p>
    <w:p w:rsidR="000D5F6D" w:rsidRPr="000D5F6D" w:rsidRDefault="000D5F6D" w:rsidP="000D5F6D">
      <w:pPr>
        <w:numPr>
          <w:ilvl w:val="0"/>
          <w:numId w:val="20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Направление «Разговор с собой»</w:t>
        </w:r>
      </w:hyperlink>
    </w:p>
    <w:p w:rsidR="000D5F6D" w:rsidRPr="000D5F6D" w:rsidRDefault="000D5F6D" w:rsidP="000D5F6D">
      <w:pPr>
        <w:numPr>
          <w:ilvl w:val="0"/>
          <w:numId w:val="20"/>
        </w:numPr>
        <w:spacing w:after="0" w:line="360" w:lineRule="atLeast"/>
        <w:rPr>
          <w:rFonts w:ascii="Times New Roman" w:eastAsia="Times New Roman" w:hAnsi="Times New Roman" w:cs="Times New Roman"/>
          <w:color w:val="900060"/>
          <w:sz w:val="24"/>
          <w:szCs w:val="24"/>
          <w:u w:val="single"/>
          <w:bdr w:val="none" w:sz="0" w:space="0" w:color="auto" w:frame="1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"https://ctege.info/napravlenie-mezhdu-proshlyim-i-buduschim-portret-moego-pokoleniya/" </w:instrText>
      </w: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D5F6D">
        <w:rPr>
          <w:rFonts w:ascii="Times New Roman" w:eastAsia="Times New Roman" w:hAnsi="Times New Roman" w:cs="Times New Roman"/>
          <w:color w:val="900060"/>
          <w:sz w:val="24"/>
          <w:szCs w:val="24"/>
          <w:u w:val="single"/>
          <w:bdr w:val="none" w:sz="0" w:space="0" w:color="auto" w:frame="1"/>
          <w:lang w:eastAsia="ru-RU"/>
        </w:rPr>
        <w:t>Направление «Между прошлым и будущим: портрет моего поколения»</w:t>
      </w:r>
    </w:p>
    <w:p w:rsidR="000D5F6D" w:rsidRPr="000D5F6D" w:rsidRDefault="000D5F6D" w:rsidP="000D5F6D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6D" w:rsidRPr="000D5F6D" w:rsidRDefault="000D5F6D" w:rsidP="000D5F6D">
      <w:p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5F6D" w:rsidRPr="000D5F6D" w:rsidRDefault="000D5F6D" w:rsidP="000D5F6D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0D5F6D">
        <w:rPr>
          <w:color w:val="000000"/>
          <w:sz w:val="24"/>
          <w:szCs w:val="24"/>
        </w:rPr>
        <w:t>Темы по направлению ЗАБВЕНИЮ НЕ ПОДЛЕЖИТ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Какова роль исторических памятников?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важно сохранять памятники культуры, созданные нашими предками?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Забвение есть измена.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Согласны ли вы с высказыванием древнеримского философа Цицерона: «Жизнь мёртвых продолжается в памяти живых»?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исторические события влияют на судьбу человека?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Забвение стирает, память преображает.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нельзя забывать историю своего народа?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Никто не забыт, ничто не забыто.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произведения искусства становятся бессмертными?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Согласны ли вы с тем, что забвение прошлого грозит его повторением?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важно помнить прошлое?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 чему может привести утрата памяти о Великой Отечественной войне?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Какие личности остаются в истории?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вы понимаете выражение «искусство без срока давности»?</w:t>
      </w:r>
    </w:p>
    <w:p w:rsidR="000D5F6D" w:rsidRPr="000D5F6D" w:rsidRDefault="000D5F6D" w:rsidP="000D5F6D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«Беспамятный» человек – неблагодарный или невежественный?</w:t>
      </w:r>
    </w:p>
    <w:p w:rsidR="000D5F6D" w:rsidRPr="000D5F6D" w:rsidRDefault="000D5F6D" w:rsidP="000D5F6D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0D5F6D">
        <w:rPr>
          <w:color w:val="000000"/>
          <w:sz w:val="24"/>
          <w:szCs w:val="24"/>
        </w:rPr>
        <w:t>Примерные темы по направлению Я И ДРУГИЕ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Каковы причины возникновения конфликтов между людьми?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понять другого человека?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вы понимаете выражение «быть самим собой»?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важно быть толерантным?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Всегда ли нужно избегать конфликтов?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Может ли человек жить вне общества?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Может ли человек выжить без общения?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люди не понимают друг друга?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такое толерантность?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Согласны ли вы с высказыванием Александра Радищева: «Только тогда станешь человеком, когда научишься видеть человека в другом»?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важно изменить в самом себе, чтобы лучше понимать других?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многие люди зависят от мнения окружающих?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Может ли человек жить вне общества?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Всегда ли нужно стремиться к полному взаимопониманию с близкими людьми?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сближает людей?</w:t>
      </w:r>
    </w:p>
    <w:p w:rsidR="000D5F6D" w:rsidRPr="000D5F6D" w:rsidRDefault="000D5F6D" w:rsidP="000D5F6D">
      <w:pPr>
        <w:numPr>
          <w:ilvl w:val="0"/>
          <w:numId w:val="13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общество не принимает некоторых людей?</w:t>
      </w:r>
    </w:p>
    <w:p w:rsidR="000D5F6D" w:rsidRPr="000D5F6D" w:rsidRDefault="000D5F6D" w:rsidP="000D5F6D">
      <w:pPr>
        <w:pStyle w:val="3"/>
        <w:spacing w:before="300" w:after="75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0D5F6D">
        <w:rPr>
          <w:rFonts w:ascii="Times New Roman" w:hAnsi="Times New Roman" w:cs="Times New Roman"/>
          <w:color w:val="000000"/>
        </w:rPr>
        <w:t>Полезные ссылки по направлению Я И ДРУГИЕ</w:t>
      </w:r>
    </w:p>
    <w:p w:rsidR="000D5F6D" w:rsidRPr="000D5F6D" w:rsidRDefault="000D5F6D" w:rsidP="000D5F6D">
      <w:pPr>
        <w:numPr>
          <w:ilvl w:val="0"/>
          <w:numId w:val="14"/>
        </w:numPr>
        <w:spacing w:beforeAutospacing="1"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0D5F6D">
          <w:rPr>
            <w:rStyle w:val="a5"/>
            <w:rFonts w:ascii="Times New Roman" w:hAnsi="Times New Roman" w:cs="Times New Roman"/>
            <w:color w:val="900060"/>
            <w:sz w:val="24"/>
            <w:szCs w:val="24"/>
            <w:bdr w:val="none" w:sz="0" w:space="0" w:color="auto" w:frame="1"/>
          </w:rPr>
          <w:t>Список литературы</w:t>
        </w:r>
      </w:hyperlink>
    </w:p>
    <w:p w:rsidR="000D5F6D" w:rsidRPr="000D5F6D" w:rsidRDefault="000D5F6D" w:rsidP="000D5F6D">
      <w:pPr>
        <w:numPr>
          <w:ilvl w:val="0"/>
          <w:numId w:val="14"/>
        </w:numPr>
        <w:spacing w:beforeAutospacing="1"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0D5F6D">
          <w:rPr>
            <w:rStyle w:val="a5"/>
            <w:rFonts w:ascii="Times New Roman" w:hAnsi="Times New Roman" w:cs="Times New Roman"/>
            <w:color w:val="900060"/>
            <w:sz w:val="24"/>
            <w:szCs w:val="24"/>
            <w:bdr w:val="none" w:sz="0" w:space="0" w:color="auto" w:frame="1"/>
          </w:rPr>
          <w:t>Весь материал по направлению</w:t>
        </w:r>
      </w:hyperlink>
    </w:p>
    <w:p w:rsidR="000D5F6D" w:rsidRPr="000D5F6D" w:rsidRDefault="000D5F6D" w:rsidP="000D5F6D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0D5F6D">
        <w:rPr>
          <w:color w:val="000000"/>
          <w:sz w:val="24"/>
          <w:szCs w:val="24"/>
        </w:rPr>
        <w:t>Примерные темы по направлению ВРЕМЯ ПЕРЕМЕН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люди боятся перемен?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Всегда ли технический прогресс приносит человечеству пользу?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Выбор, который меняет человека.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современные технологии влияют на жизнь общества?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Согласны ли вы с высказыванием А.П. Чехова: «Наука – самое важное, самое прекрасное и нужное в жизни человека»?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 чему могут привести научные открытия, лишённые гуманности?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Сложно ли жить в эпоху перемен?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изменился человек благодаря техническому прогрессу?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способно изменить человека?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многие люди боятся перемен?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Влияют ли культурные изменения в обществе на мировоззрение человека?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Каковы причины внутренних перемен в жизни человека?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меняется человеческое мышление в эпоху инноваций?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Всегда ли жизненные перемены ведут к лучшему?</w:t>
      </w:r>
    </w:p>
    <w:p w:rsidR="000D5F6D" w:rsidRPr="000D5F6D" w:rsidRDefault="000D5F6D" w:rsidP="000D5F6D">
      <w:pPr>
        <w:numPr>
          <w:ilvl w:val="0"/>
          <w:numId w:val="15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Всегда ли перемены бывают к лучшему?</w:t>
      </w:r>
    </w:p>
    <w:p w:rsidR="000D5F6D" w:rsidRPr="000D5F6D" w:rsidRDefault="000D5F6D" w:rsidP="000D5F6D">
      <w:pPr>
        <w:pStyle w:val="3"/>
        <w:spacing w:before="300" w:after="75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0D5F6D">
        <w:rPr>
          <w:rFonts w:ascii="Times New Roman" w:hAnsi="Times New Roman" w:cs="Times New Roman"/>
          <w:color w:val="000000"/>
        </w:rPr>
        <w:t>Полезные ссылки по направлению ВРЕМЯ ПЕРЕМЕН</w:t>
      </w:r>
    </w:p>
    <w:p w:rsidR="000D5F6D" w:rsidRPr="000D5F6D" w:rsidRDefault="000D5F6D" w:rsidP="000D5F6D">
      <w:pPr>
        <w:numPr>
          <w:ilvl w:val="0"/>
          <w:numId w:val="16"/>
        </w:numPr>
        <w:spacing w:beforeAutospacing="1"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0D5F6D">
          <w:rPr>
            <w:rStyle w:val="a5"/>
            <w:rFonts w:ascii="Times New Roman" w:hAnsi="Times New Roman" w:cs="Times New Roman"/>
            <w:color w:val="900060"/>
            <w:sz w:val="24"/>
            <w:szCs w:val="24"/>
            <w:bdr w:val="none" w:sz="0" w:space="0" w:color="auto" w:frame="1"/>
          </w:rPr>
          <w:t>Список литературы ВРЕМЯ ПЕРЕМЕН</w:t>
        </w:r>
      </w:hyperlink>
    </w:p>
    <w:p w:rsidR="000D5F6D" w:rsidRPr="000D5F6D" w:rsidRDefault="000D5F6D" w:rsidP="000D5F6D">
      <w:pPr>
        <w:numPr>
          <w:ilvl w:val="0"/>
          <w:numId w:val="16"/>
        </w:numPr>
        <w:spacing w:beforeAutospacing="1"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0D5F6D">
          <w:rPr>
            <w:rStyle w:val="a5"/>
            <w:rFonts w:ascii="Times New Roman" w:hAnsi="Times New Roman" w:cs="Times New Roman"/>
            <w:color w:val="900060"/>
            <w:sz w:val="24"/>
            <w:szCs w:val="24"/>
            <w:bdr w:val="none" w:sz="0" w:space="0" w:color="auto" w:frame="1"/>
          </w:rPr>
          <w:t>Все материалы по направлению ВРЕМЯ ПЕРЕМЕН</w:t>
        </w:r>
      </w:hyperlink>
    </w:p>
    <w:p w:rsidR="000D5F6D" w:rsidRPr="000D5F6D" w:rsidRDefault="000D5F6D" w:rsidP="000D5F6D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0D5F6D">
        <w:rPr>
          <w:color w:val="000000"/>
          <w:sz w:val="24"/>
          <w:szCs w:val="24"/>
        </w:rPr>
        <w:t>Темы по направлению РАЗГОВОР С СОБОЙ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значит быть самим собой?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значит быть совестливым человеком?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Для чего человеку нужна совесть?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Бывают ли обстоятельства, когда человеку можно пойти против совести?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появляются «умные ненужности» («лишние люди»)?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найти «свой путь»?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Согласны ли вы с утверждением Л.Н. Толстого о том, что «человек текуч», а люди похожи на реки?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Каждый ли человек ищет смысл жизни?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 чему приводит душевный разлад?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Герой комедии А.С. Грибоедова «Горе от ума» дал себе такую характеристику: «Ум с сердцем не в ладу». В чём опасность внутреннего разлада с собой?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Всегда ли внутренний мир соответствует внешнему облику?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происходит с человеком, который не хочет развиваться?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помогает человеку совершенствовать себя?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влияет на формирование внутреннего мира человека?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значит быть честным с самим собой?</w:t>
      </w:r>
    </w:p>
    <w:p w:rsidR="000D5F6D" w:rsidRPr="000D5F6D" w:rsidRDefault="000D5F6D" w:rsidP="000D5F6D">
      <w:pPr>
        <w:numPr>
          <w:ilvl w:val="0"/>
          <w:numId w:val="17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«Положительно прекрасный» человек – вымысел или реальность?</w:t>
      </w:r>
    </w:p>
    <w:p w:rsidR="000D5F6D" w:rsidRPr="000D5F6D" w:rsidRDefault="000D5F6D" w:rsidP="000D5F6D">
      <w:pPr>
        <w:pStyle w:val="3"/>
        <w:spacing w:before="300" w:after="75" w:line="336" w:lineRule="atLeast"/>
        <w:textAlignment w:val="baseline"/>
        <w:rPr>
          <w:rFonts w:ascii="Times New Roman" w:hAnsi="Times New Roman" w:cs="Times New Roman"/>
          <w:color w:val="000000"/>
        </w:rPr>
      </w:pPr>
      <w:r w:rsidRPr="000D5F6D">
        <w:rPr>
          <w:rFonts w:ascii="Times New Roman" w:hAnsi="Times New Roman" w:cs="Times New Roman"/>
          <w:color w:val="000000"/>
        </w:rPr>
        <w:t>Полезные ссылки по направлению РАЗГОВОР С СОБОЙ</w:t>
      </w:r>
    </w:p>
    <w:p w:rsidR="000D5F6D" w:rsidRPr="000D5F6D" w:rsidRDefault="000D5F6D" w:rsidP="000D5F6D">
      <w:pPr>
        <w:numPr>
          <w:ilvl w:val="0"/>
          <w:numId w:val="18"/>
        </w:numPr>
        <w:spacing w:beforeAutospacing="1"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0D5F6D">
          <w:rPr>
            <w:rStyle w:val="a5"/>
            <w:rFonts w:ascii="Times New Roman" w:hAnsi="Times New Roman" w:cs="Times New Roman"/>
            <w:color w:val="900060"/>
            <w:sz w:val="24"/>
            <w:szCs w:val="24"/>
            <w:bdr w:val="none" w:sz="0" w:space="0" w:color="auto" w:frame="1"/>
          </w:rPr>
          <w:t>Список литературы РАЗГОВОР С СОБОЙ</w:t>
        </w:r>
      </w:hyperlink>
    </w:p>
    <w:p w:rsidR="000D5F6D" w:rsidRPr="000D5F6D" w:rsidRDefault="000D5F6D" w:rsidP="000D5F6D">
      <w:pPr>
        <w:numPr>
          <w:ilvl w:val="0"/>
          <w:numId w:val="18"/>
        </w:numPr>
        <w:spacing w:beforeAutospacing="1"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0D5F6D">
          <w:rPr>
            <w:rStyle w:val="a5"/>
            <w:rFonts w:ascii="Times New Roman" w:hAnsi="Times New Roman" w:cs="Times New Roman"/>
            <w:color w:val="900060"/>
            <w:sz w:val="24"/>
            <w:szCs w:val="24"/>
            <w:bdr w:val="none" w:sz="0" w:space="0" w:color="auto" w:frame="1"/>
          </w:rPr>
          <w:t>Все материалы для направления РАЗГОВОР С СОБОЙ</w:t>
        </w:r>
      </w:hyperlink>
    </w:p>
    <w:p w:rsidR="000D5F6D" w:rsidRPr="000D5F6D" w:rsidRDefault="000D5F6D" w:rsidP="000D5F6D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0D5F6D">
        <w:rPr>
          <w:color w:val="000000"/>
          <w:sz w:val="24"/>
          <w:szCs w:val="24"/>
        </w:rPr>
        <w:t>Примерные темы по направлению МЕЖДУ ПРОШЛЫМ И БУДУЩИМ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Как формируются нравственные ориентиры современного человека?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Можно ли утверждать, что современная молодёжь в чём-то ориентируется на поколения прошлых лет?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Кто является героем для молодежи?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конфликт отцов и детей неизбежен?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Нужно ли читать книги в XXI веке?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Можно ли назвать поколение Z потерянным?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читает современное поколение?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Согласны ли вы с высказыванием А.С. Пушкина: «Неуважение к предкам есть первый признак безнравственности»?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Почему в современном обществе снижается уровень речевой культуры?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Важно ли сохранять связь между поколениями?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Могут ли материальные ценности вытеснить духовные?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читает современное поколение?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Может ли художественное произведение дать ответы на вопросы, волнующие современную молодежь?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Для чего нужно передавать жизненный опыт из поколения в поколение?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Можно ли говорить о деградации современного поколения?</w:t>
      </w:r>
    </w:p>
    <w:p w:rsidR="000D5F6D" w:rsidRPr="000D5F6D" w:rsidRDefault="000D5F6D" w:rsidP="000D5F6D">
      <w:pPr>
        <w:numPr>
          <w:ilvl w:val="0"/>
          <w:numId w:val="19"/>
        </w:numPr>
        <w:spacing w:before="100" w:beforeAutospacing="1" w:after="105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D5F6D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портрет моего поколения?</w:t>
      </w:r>
    </w:p>
    <w:p w:rsidR="000D5F6D" w:rsidRPr="000D5F6D" w:rsidRDefault="000D5F6D" w:rsidP="000D5F6D">
      <w:pPr>
        <w:spacing w:before="100" w:beforeAutospacing="1" w:after="105" w:line="360" w:lineRule="atLeast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D5F6D" w:rsidRPr="000D5F6D" w:rsidRDefault="000D5F6D" w:rsidP="000D5F6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F6D" w:rsidRPr="000D5F6D" w:rsidRDefault="000D5F6D" w:rsidP="000D5F6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F6D" w:rsidRPr="000D5F6D" w:rsidRDefault="000D5F6D" w:rsidP="000D5F6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Приводим списки литературы, которые пригодятся в подготовке к каждому из направлений итогового сочинения 2020-2021 учебного года.</w:t>
      </w:r>
    </w:p>
    <w:p w:rsidR="000D5F6D" w:rsidRPr="000D5F6D" w:rsidRDefault="000D5F6D" w:rsidP="000D5F6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направления ниже и выбирайте подходящее вам произведение</w:t>
      </w:r>
    </w:p>
    <w:p w:rsidR="000D5F6D" w:rsidRPr="000D5F6D" w:rsidRDefault="000D5F6D" w:rsidP="000D5F6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дополнительные ссылки</w:t>
      </w:r>
    </w:p>
    <w:p w:rsidR="000D5F6D" w:rsidRPr="000D5F6D" w:rsidRDefault="000D5F6D" w:rsidP="000D5F6D">
      <w:pPr>
        <w:numPr>
          <w:ilvl w:val="0"/>
          <w:numId w:val="3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Всё про итоговое 2021</w:t>
        </w:r>
      </w:hyperlink>
    </w:p>
    <w:p w:rsidR="000D5F6D" w:rsidRPr="000D5F6D" w:rsidRDefault="000D5F6D" w:rsidP="000D5F6D">
      <w:pPr>
        <w:numPr>
          <w:ilvl w:val="0"/>
          <w:numId w:val="3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Темы итогового 2021</w:t>
        </w:r>
      </w:hyperlink>
    </w:p>
    <w:p w:rsidR="000D5F6D" w:rsidRPr="000D5F6D" w:rsidRDefault="000D5F6D" w:rsidP="000D5F6D">
      <w:pPr>
        <w:numPr>
          <w:ilvl w:val="0"/>
          <w:numId w:val="3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Аргументы для итогового 2021</w:t>
        </w:r>
      </w:hyperlink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направления «Забвению не подлежит»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Солженицын «Один день Ивана Денисовича»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Шолохов «Тихий Дон», «Судьба человека»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Пастернак «Доктор Живаго»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«Бородино»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«Котлован»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«Капитанская дочка»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 «Тарас Бульба»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Астафьев «Фотография, на которой меня нет»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Каверин «Два капитана», «Открытая книга»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 «Живые и мертвые»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Обручев «Земля Санникова»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Замятин «Мы»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Солженицын «Архипелаг «ГУЛАГ», «В круге первом»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Ахматова «Реквием»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полку Игореве»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Стоун «Жажда жизни»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Кенэлли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«Список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Шиндлера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D5F6D" w:rsidRPr="000D5F6D" w:rsidRDefault="000D5F6D" w:rsidP="000D5F6D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Х.Л. Борхес «Цербер»</w:t>
      </w:r>
    </w:p>
    <w:p w:rsidR="000D5F6D" w:rsidRPr="000D5F6D" w:rsidRDefault="000D5F6D" w:rsidP="000D5F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про направление «Забвению не подлежит»</w:t>
        </w:r>
      </w:hyperlink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направления «Я и другие»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«Отцы и дети»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«Дубровский», «Капитанская дочка», «Евгений Онегин»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М.Ю. Лермонтов «Герой нашего времени», «Маскарад»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«Война и мир»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 «На дне», «Мать», «Старуха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«Фома Гордеев»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Островский «Гроза»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 Достоевский «Преступление и наказание», «Идиот», «Бедные люди»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Куприн «Олеся», «Гранатовый браслет», «Поединок», «Тапер», «Чудесный доктор»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Шолохов «Тихий Дон»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Солженицын «Матренин двор»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Быков «Обелиск»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 Паустовский «Теплый хлеб», «Телеграмма»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Ли «Убить пересмешника»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Уайльд «Портрет Дориана Грея»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«Гордость и предубеждение»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Сэлинджер «Над пропастью во ржи»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Шекспир «Отелло» «Ромео Джульетта»</w:t>
      </w:r>
    </w:p>
    <w:p w:rsidR="000D5F6D" w:rsidRPr="000D5F6D" w:rsidRDefault="000D5F6D" w:rsidP="000D5F6D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Бичер-Стоу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«Хижина дяди Тома»</w:t>
      </w:r>
    </w:p>
    <w:p w:rsidR="000D5F6D" w:rsidRPr="000D5F6D" w:rsidRDefault="000D5F6D" w:rsidP="000D5F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про направление «Я и другие»</w:t>
        </w:r>
      </w:hyperlink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направления «Время перемен»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«Герой нашего времени»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«Отцы и дети»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«Евгений Онегин»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Гончаров «Обломов»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Фонвизин «Недоросль»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 «Тарас Бульба»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 Достоевский «Преступление и наказание», «Бесы»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«Двенадцать»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«Война и мир»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Ю.Ф. Трифонов «Обмен»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Грибоедов «Горе от ума»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Есенин «Я усталым таким еще не был»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М.А. Булгаков «Дни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Турбиных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«Собачье сердце», «Белая Гвардия»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«Вишневый сад», «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«Чайка»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 «Поэт и гражданин»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«На дне», «Фома Гордеев»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Салтыков-Щедрин «Господа Головлевы»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Островский «Гроза»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Э.М. Ремарк «Три товарища», «Земля обетованная»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Сэлинджер «Над пропастью во ржи»</w:t>
      </w:r>
    </w:p>
    <w:p w:rsidR="000D5F6D" w:rsidRPr="000D5F6D" w:rsidRDefault="000D5F6D" w:rsidP="000D5F6D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«451 по Фаренгейту», «Вино из одуванчиков»</w:t>
      </w:r>
    </w:p>
    <w:p w:rsidR="000D5F6D" w:rsidRPr="000D5F6D" w:rsidRDefault="000D5F6D" w:rsidP="000D5F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про направление «Время перемен»</w:t>
        </w:r>
      </w:hyperlink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направления «Разговор с собой»</w:t>
      </w:r>
    </w:p>
    <w:p w:rsidR="000D5F6D" w:rsidRPr="000D5F6D" w:rsidRDefault="000D5F6D" w:rsidP="000D5F6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Вишневыи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сад»</w:t>
      </w:r>
    </w:p>
    <w:p w:rsidR="000D5F6D" w:rsidRPr="000D5F6D" w:rsidRDefault="000D5F6D" w:rsidP="000D5F6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Леонов «Русский лес»</w:t>
      </w:r>
    </w:p>
    <w:p w:rsidR="000D5F6D" w:rsidRPr="000D5F6D" w:rsidRDefault="000D5F6D" w:rsidP="000D5F6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«Война и мир»</w:t>
      </w:r>
    </w:p>
    <w:p w:rsidR="000D5F6D" w:rsidRPr="000D5F6D" w:rsidRDefault="000D5F6D" w:rsidP="000D5F6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Распутин «Прощание с Матёрой»</w:t>
      </w:r>
    </w:p>
    <w:p w:rsidR="000D5F6D" w:rsidRPr="000D5F6D" w:rsidRDefault="000D5F6D" w:rsidP="000D5F6D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 Блок «Двенадцать»</w:t>
      </w:r>
    </w:p>
    <w:p w:rsidR="000D5F6D" w:rsidRPr="000D5F6D" w:rsidRDefault="000D5F6D" w:rsidP="000D5F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про направление «Разговор с собой»</w:t>
        </w:r>
      </w:hyperlink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направления «Между прошлым и будущим: портрет моего поколения»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 Достоевский «Преступление и наказание»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«Конь с розовой гривой»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«Тоска», «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Душечк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«Попрыгунья»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Стругацкие «Трудно быть богом»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«Телеграмма»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Шолохов «Тихий Дон»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Толстая «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Кысь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Замятин «Мы»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Роулинг «Гарри Поттер»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Паланик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«Бойцовский клуб»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Вишневский «Одиночество в сети»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Дж.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Дэшнер</w:t>
      </w:r>
      <w:proofErr w:type="spellEnd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«Бегущий в лабиринте»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Браун «Код да Винчи»</w:t>
      </w:r>
    </w:p>
    <w:p w:rsidR="000D5F6D" w:rsidRPr="000D5F6D" w:rsidRDefault="000D5F6D" w:rsidP="000D5F6D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Кинг «Кэрри», «Зеленая миля», «Как писать книги», «Сияние»</w:t>
      </w:r>
    </w:p>
    <w:p w:rsidR="000D5F6D" w:rsidRPr="000D5F6D" w:rsidRDefault="000D5F6D" w:rsidP="000D5F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0D5F6D">
          <w:rPr>
            <w:rFonts w:ascii="Times New Roman" w:eastAsia="Times New Roman" w:hAnsi="Times New Roman" w:cs="Times New Roman"/>
            <w:color w:val="90006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про направление «Между прошлым и будущим: портрет моего поколения»</w:t>
        </w:r>
      </w:hyperlink>
    </w:p>
    <w:p w:rsidR="000D5F6D" w:rsidRPr="000D5F6D" w:rsidRDefault="000D5F6D" w:rsidP="000D5F6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универсальных произведений под любое направление 2020-2021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 и мир» Л.Н. Толстой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 и Маргарита» М.А. Булгаков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«Герой нашего времени» М.Ю. Лермонтов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«Капитанская дочка» А.С. Пушкин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«Евгений Онегин» А.С. Пушкин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«Мертвые души» Н.В. Гоголь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«Шинель» Н.В. Гоголь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«Судьба человека» М.А. Шолохов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«Горе от ума» А.С. Грибоедов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дне» М. Горький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«Отцы и дети» И.С. Тургенев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«Вишневый сад» А.П. Чехов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«Обломов» И.А. Гончаров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«Преступление и наказание» Ф.М. Достоевский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«Гроза» А.Н. Островский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«Недоросль» Д.И. Фонвизин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«Матренин двор» А.И. Солженицын</w:t>
      </w:r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«Чучело» В.К. </w:t>
      </w:r>
      <w:proofErr w:type="spellStart"/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</w:p>
    <w:p w:rsidR="000D5F6D" w:rsidRPr="000D5F6D" w:rsidRDefault="000D5F6D" w:rsidP="000D5F6D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«Мы» Е.И. Замятин</w:t>
      </w:r>
    </w:p>
    <w:p w:rsidR="000D5F6D" w:rsidRPr="000D5F6D" w:rsidRDefault="000D5F6D" w:rsidP="000D5F6D">
      <w:pPr>
        <w:spacing w:before="100" w:beforeAutospacing="1" w:after="105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https://ctege.info/itogovoe-sochinenie-2021/napravleniya-tem-itogovogo-sochineniya-2021.html</w:t>
      </w:r>
    </w:p>
    <w:p w:rsidR="001605EE" w:rsidRPr="000D5F6D" w:rsidRDefault="001605EE">
      <w:pPr>
        <w:rPr>
          <w:rFonts w:ascii="Times New Roman" w:hAnsi="Times New Roman" w:cs="Times New Roman"/>
          <w:sz w:val="24"/>
          <w:szCs w:val="24"/>
        </w:rPr>
      </w:pPr>
    </w:p>
    <w:sectPr w:rsidR="001605EE" w:rsidRPr="000D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39A"/>
    <w:multiLevelType w:val="multilevel"/>
    <w:tmpl w:val="0BF2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4BBC"/>
    <w:multiLevelType w:val="multilevel"/>
    <w:tmpl w:val="580E6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37D66"/>
    <w:multiLevelType w:val="multilevel"/>
    <w:tmpl w:val="28603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F0EBF"/>
    <w:multiLevelType w:val="multilevel"/>
    <w:tmpl w:val="D88C1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E6A13"/>
    <w:multiLevelType w:val="multilevel"/>
    <w:tmpl w:val="4B74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37E03"/>
    <w:multiLevelType w:val="multilevel"/>
    <w:tmpl w:val="1EE0B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01111"/>
    <w:multiLevelType w:val="multilevel"/>
    <w:tmpl w:val="E65CD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C288B"/>
    <w:multiLevelType w:val="multilevel"/>
    <w:tmpl w:val="45426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D133A"/>
    <w:multiLevelType w:val="multilevel"/>
    <w:tmpl w:val="86666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0559A"/>
    <w:multiLevelType w:val="multilevel"/>
    <w:tmpl w:val="9B28E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F1D79"/>
    <w:multiLevelType w:val="multilevel"/>
    <w:tmpl w:val="C108E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30038"/>
    <w:multiLevelType w:val="multilevel"/>
    <w:tmpl w:val="30BE4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20CB0"/>
    <w:multiLevelType w:val="multilevel"/>
    <w:tmpl w:val="DFBAA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72D2D"/>
    <w:multiLevelType w:val="multilevel"/>
    <w:tmpl w:val="A6A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12106"/>
    <w:multiLevelType w:val="multilevel"/>
    <w:tmpl w:val="58FAD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54E24"/>
    <w:multiLevelType w:val="multilevel"/>
    <w:tmpl w:val="E88E3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A2154"/>
    <w:multiLevelType w:val="multilevel"/>
    <w:tmpl w:val="93E09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B2154"/>
    <w:multiLevelType w:val="multilevel"/>
    <w:tmpl w:val="BD04E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C7DF6"/>
    <w:multiLevelType w:val="multilevel"/>
    <w:tmpl w:val="566E2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96623"/>
    <w:multiLevelType w:val="multilevel"/>
    <w:tmpl w:val="16AC4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18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17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CE"/>
    <w:rsid w:val="000D5F6D"/>
    <w:rsid w:val="001605EE"/>
    <w:rsid w:val="009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89AC"/>
  <w15:chartTrackingRefBased/>
  <w15:docId w15:val="{CB20ED75-AAB7-41AC-BED0-10E5ED91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F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6D"/>
    <w:rPr>
      <w:b/>
      <w:bCs/>
    </w:rPr>
  </w:style>
  <w:style w:type="character" w:styleId="a5">
    <w:name w:val="Hyperlink"/>
    <w:basedOn w:val="a0"/>
    <w:uiPriority w:val="99"/>
    <w:semiHidden/>
    <w:unhideWhenUsed/>
    <w:rsid w:val="000D5F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5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napravlenie-razgovor-s-soboy/" TargetMode="External"/><Relationship Id="rId13" Type="http://schemas.openxmlformats.org/officeDocument/2006/relationships/hyperlink" Target="https://ctege.info/napravlenie-razgovor-s-soboy/razgovor-s-soboy-spisok-literaturyi.html" TargetMode="External"/><Relationship Id="rId18" Type="http://schemas.openxmlformats.org/officeDocument/2006/relationships/hyperlink" Target="https://ctege.info/napravlenie-zabveniyu-ne-podlezh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tege.info/napravlenie-razgovor-s-soboy/" TargetMode="External"/><Relationship Id="rId7" Type="http://schemas.openxmlformats.org/officeDocument/2006/relationships/hyperlink" Target="https://ctege.info/napravlenie-vremya-peremen/" TargetMode="External"/><Relationship Id="rId12" Type="http://schemas.openxmlformats.org/officeDocument/2006/relationships/hyperlink" Target="https://ctege.info/napravlenie-vremya-peremen/" TargetMode="External"/><Relationship Id="rId17" Type="http://schemas.openxmlformats.org/officeDocument/2006/relationships/hyperlink" Target="https://ctege.info/itogovoe-sochinenie-2021/argumentyi-dlya-itogovogo-sochineniya-2020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ege.info/itogovoe-sochinenie-2021/temyi-itogovogo-sochineniya-2021.html" TargetMode="External"/><Relationship Id="rId20" Type="http://schemas.openxmlformats.org/officeDocument/2006/relationships/hyperlink" Target="https://ctege.info/napravlenie-vremya-perem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tege.info/napravlenie-ya-i-drugie/" TargetMode="External"/><Relationship Id="rId11" Type="http://schemas.openxmlformats.org/officeDocument/2006/relationships/hyperlink" Target="https://ctege.info/napravlenie-vremya-peremen/vremya-peremen-spisok-literaturyi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tege.info/napravlenie-zabveniyu-ne-podlezhit/" TargetMode="External"/><Relationship Id="rId15" Type="http://schemas.openxmlformats.org/officeDocument/2006/relationships/hyperlink" Target="https://ctege.info/itogovoe-sochinenie-20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tege.info/napravlenie-ya-i-drugie/" TargetMode="External"/><Relationship Id="rId19" Type="http://schemas.openxmlformats.org/officeDocument/2006/relationships/hyperlink" Target="https://ctege.info/napravlenie-ya-i-drug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napravlenie-ya-i-drugie/ya-i-drugie-spisok-literaturyi.html" TargetMode="External"/><Relationship Id="rId14" Type="http://schemas.openxmlformats.org/officeDocument/2006/relationships/hyperlink" Target="https://ctege.info/napravlenie-razgovor-s-soboy/" TargetMode="External"/><Relationship Id="rId22" Type="http://schemas.openxmlformats.org/officeDocument/2006/relationships/hyperlink" Target="https://ctege.info/napravlenie-mezhdu-proshlyim-i-buduschim-portret-moego-poko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Залевская</dc:creator>
  <cp:keywords/>
  <dc:description/>
  <cp:lastModifiedBy>Светлана Залевская</cp:lastModifiedBy>
  <cp:revision>2</cp:revision>
  <dcterms:created xsi:type="dcterms:W3CDTF">2020-10-16T15:35:00Z</dcterms:created>
  <dcterms:modified xsi:type="dcterms:W3CDTF">2020-10-16T15:44:00Z</dcterms:modified>
</cp:coreProperties>
</file>