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64" w:before="0"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/>
      </w:r>
    </w:p>
    <w:p>
      <w:pPr>
        <w:pStyle w:val="Normal"/>
        <w:spacing w:lineRule="auto" w:line="264" w:before="0"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64225" cy="828548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828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64" w:before="0"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/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Аннотация к рабочей программе по литературе 10-11 классы (углублённый уровень)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/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Программа по учебному предмету «Литература» (на углублённом уровне)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(утв. Приказом Министерства образования и науки РФ от 17.05.2012 г. №41317, с изменениями и дополнениями от 29.12.2014 № 1645, от 31.12.2015 № 1578, от 29.06.2017 № 613), Федеральной основной образовательной программы среднего общего образования (в редакции протокола №2/16-з от 28.06.2016 федерального учебно-методического объединения по общему образованию), с учётом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 637-р).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/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«ЛИТЕРАТУРА»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/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Цели изучения предмета «Литература» в средней школе состоят в сформированности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в развитии ценностно-смысловой сферы личности на основе высоких этических идеалов;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произведений, осмыслении поставленных в литературе проблем, формировании у обучающихся литературного вкуса, развитии филологической культуры, ведущей к овладению комплексным филологическим анализом художественного текста, осмыслению функциональной роли теоретико-литературных понятий, пониманию коммуникативно-эстетических возможностей языка литературных произведений, а также позволяет совершенствовать устную и письменную речь обучающихся на примере лучших литературных образцов, создавать собственные письменные творческие работы и устные доклады о прочитанных книгах, осуществлять целенаправленную подготовку к будущей профессиональной деятельности, связанной с гуманитарной сферой. Достижение указанных целей возможно при комплексном решении учебных и воспитательных задач, стоящих перед старшей школой и сформулированных во ФГОС СОО.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систематическом приобщении старшеклассников к наследию отечественной и зарубежной классики и лучшим образцам современной литературы; воспитании уважения к отечественной классической литературе как социокультурному и эстетическому феномену; освоении в ходе её изучения духовного опыта человечества, этико-нравственных, философско-мировоззренческих, социально-бытовых, культурных традиций и ценностей; воспитании личности,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постоянной потребности обучающихся в чтении художественных произведений в течение всей жизни; знание содержания и осмысление ключевых проблем произведений русской, мировой классической и современной литературы, в том числе литератур народов России; сознательное включение чтения в собственную досуговую деятельность и умение планировать и корректировать свою программу чтения; участвовать во внеурочных мероприятиях, содействующих повышению интереса к литературе, чтению, образованию, книжной культуре, и вовлекать к этот процесс своих сверстников.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Задачи, связанные с воспитанием читательских качеств 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развитие умений комплексного филологического анализа художественного текста и осмысление функциональной роли теоретико-литературных понятий, в том числе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литературоведения, а также элементов искусствоведения, театроведения, киноведения.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Кроме того, эти задачи связаны с развитием понятия об историко-литературном процессе и его основных закономерностях, о множественности литературно-художественных стилей разных эпох, литературных направлениях, течениях, школах, об индивидуальном авторском стиле;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позиции; развитием представления о специфике литературы как вида искусства, культуры читательского восприятия, качеств квалифицированного читателя, обладающего образным и аналитическим мышлением, эстетическим вкусом, интеллектуальными и творческими способностями, эмоциональной отзывчивостью, а также умением сопоставлять произведения русской и зарубежной литературы и сравнивать их с научными, критическими и художественными интерпретациями в других видах искусств; развитием представлений об основных направлениях литературной критики, о современных профессиональных подходах к анализу художественного текста в литературоведении; развитием способности осуществлять поиск, отбор, анализ, структурирование и предъявление информации с использованием различных ресурсов, включая работу с книгой в традиционных и электронных библиотечных системах и медиапространстве; владением основами учебной проектно-исследовательской деятельности историко- и теоретико-литературного характера, в том числе создания медиапроектов; различными приёмами цитирования и творческой переработки текстов.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Задачи, связанные с осознанием обучающимися коммуникативно-эстетических возможностей языка, нацелены на развитие представлений о литературном произведении как явлении словесного искусства и об изобразительно-выразительных возможностях русского языка в литературных текстах, на свободное владение разными способами информационной переработки текстов, на умение анализировать, аргументированно оценивать и редактировать собственные и чужие высказывания,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сообщества, в том числе в Интернете.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/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/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На изучение литературы в 10–11 классах среднего общего образования отводится 340 ч., в 10 классе - 170 часов (5 часов в неделю), в 11 классе - 170 часов (5 часов в неделю).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Рабочая программа содержит следующие разделы: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Литература второй половины XIX века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Литературная критика второй половины XIX века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Литература народов России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Зарубежная литература: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Зарубежная проза второй половины XIX века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Зарубежная поэзия второй половины XIX века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Зарубежная драматургия второй половины XIX века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b/>
          <w:color w:val="000000"/>
          <w:sz w:val="28"/>
        </w:rPr>
        <w:t xml:space="preserve">       </w:t>
      </w:r>
      <w:r>
        <w:rPr>
          <w:rFonts w:ascii="Times New Roman" w:hAnsi="Times New Roman"/>
          <w:b/>
          <w:color w:val="000000"/>
          <w:sz w:val="28"/>
        </w:rPr>
        <w:t>11 КЛАСС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/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Литература конца XIX – начала ХХ века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Литература ХХ века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Проза второй половины XX – начала XXI века.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Поэзия второй половины XX – начала XXI века.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Драматургия второй половины ХХ – начала XXI века.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Литература народов России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Зарубежная литература: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Зарубежная проза XX века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Зарубежная поэзия XX века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Зарубежная драматургия XX века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/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/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/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/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64" w:before="0" w:after="0"/>
        <w:ind w:left="120"/>
        <w:jc w:val="both"/>
        <w:rPr/>
      </w:pPr>
      <w:bookmarkStart w:id="0" w:name="block-22683151"/>
      <w:bookmarkEnd w:id="0"/>
      <w:r>
        <w:rPr>
          <w:rFonts w:ascii="Times New Roman" w:hAnsi="Times New Roman"/>
          <w:b/>
          <w:color w:val="000000"/>
          <w:sz w:val="28"/>
        </w:rPr>
        <w:t>Предметные результаты по классам: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/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/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1)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XIX века);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2) осознание взаимосвязей между языковым, литературным, интеллектуальным, духовно-нравственным развитием личности в контексте осмысления произведений русской и зарубежной литературной классики и собственного интеллектуально-нравственного роста;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pacing w:val="-2"/>
          <w:sz w:val="28"/>
        </w:rPr>
        <w:t>3) сформированность устойчивого интереса к чтению как средству познания отечественной и других культур, уважительного отношения к ним; осознанное умение внимательно читать, понимать и самостоятельно интерпретировать художественные, публицистические и литературно-критические тексты;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pacing w:val="-1"/>
          <w:sz w:val="28"/>
        </w:rPr>
        <w:t>4) знание содержания и понимание ключевых проблем произведений русской и зарубежной классической литературы, а также литератур народов России (вторая половина XIX века), их историко-культурного и нравственно-ценностного влияния на формирование национальной и мировой литературы;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5) сформированность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второй половины XIX века со временем написания, с современностью и традицией; умение раскрывать конкретно-историческое и общечеловеческое содержание литературных произведений;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6) способность выявлять в произведениях художественной литературы второй половины XIX века образы, темы, идеи, проблемы и выражать своё отношение к ним в развёрнутых аргументированных устных и письменных высказываниях; участвовать в дискуссии на литературные темы; устойчивые навыки устной и письменной речи в процессе чтения и обсуждения лучших образцов отечественной и зарубежной литературы;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7)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умение эмоционально откликаться на прочитанное, выражать личное отношение к нему, передавать собственные читательские впечатления и аргументировать своё мнение;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8) сформированность умений выразительно (с учётом индивидуальных особенностей обучающихся) читать, в том числе наизусть, не менее 10 произведений и (или) фрагментов;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9) овладение умениями анализа и интерпретации художественного произведения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в основной школе);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10) владение комплексным филологическим анализом художественного текста; осмысление функциональной роли теоретико-литературных понятий, в том числе: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конкретно-историческое, общечеловеческое и национальное в творчестве писателя; традиция и новаторство; авторский замысел и его воплощение; миф и литература; историзм, народность; художественное время и пространство; поэтика;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интертекст, гипертекст; системы стихосложения (тоническая, силлабическая, силлаботоническая); «вечные темы» и «вечные образы» в литературе; взаимосвязь и взаимовлияние национальных литератур; художественный перевод; литературная критика;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11) понимание и осмысленное использование терминологического аппарата современного литературоведения, а также элементов искусствоведения, театроведения, киноведения в процессе анализа и интерпретации произведений художественной литературы и других видов искусств;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12)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13) 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смыслообразующую роль в произведении;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14) сформированность представлений о стилях художественной литературы разных эпох, об индивидуальном авторском стиле;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pacing w:val="-6"/>
          <w:sz w:val="28"/>
        </w:rPr>
        <w:t>15) 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прочитанного, ведение диалога о прочитанном в русле обсуждаемой проблематики;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16) владение умениями учебной научно-исследовательской и проектной деятельности историко- и теоретико-литературного характера, в том числе создания медиапроектов; различными приёмами цитирования и редактирования текстов;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17) сформированность представлений об основных направлениях литературной критики, о современных подходах к анализу художественного текста в литературоведении; умение создавать собственные литературно-критические произведения на основе прочитанных художественных текстов;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18) умение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систем.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/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/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1)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(конец XIX –начало XXI века); включение в культурно-языковое пространство русской и мировой культуры через умение соотносить художественную литературу с фактами общественной жизни и культуры, раскрывать роль литературы в духовном и культурном развитии общества; воспитание ценностного отношения к литературе как неотъемлемой части культуры;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2) осознание взаимосвязи между языковым, литературным, интеллектуальным, духовно-нравственным развитием личности в контексте осмысления произведений русской, зарубежной литературы и литератур народов России, и самооценка собственного интеллектуально-нравственного уровня;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3) приобщение к российскому литературному наследию и через него – к традиционным ценностям и сокровищам отечественной и мировой культуры; понимание роли и места русской литературы в мировом культурном процессе;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4) знание содержания и понимание ключевых проблем произведений русской, зарубежной классической и современной литературы, литератур народов России (конец XIX–начало XXI века), их историко-культурного и нравственно-ценностного влияния на формирование национальной и мировой литературы;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5) сформированность умений самостоятельно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конца XIX–начала XXI века со временем написания, с современностью и традицией; выявлять сквозные темы и ключевые проблемы русской литературы;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6) способность самостоятельно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участие в дискуссии на литературные темы; свободное владение устной и письменной речью в процессе чтения и обсуждения лучших образцов отечественной и зарубежной литературы;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7) самостоятельное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умение эмоционально откликаться на прочитанное, выражать личное отношение к нему, передавать собственные читательские впечатления и аргументировать своё мнение;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8) сформированность умений выразительно (с учётом индивидуальных особенностей обучающихся) читать, в том числе наизусть, не менее 10 произведений и (или) фрагментов;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9) овладение умениями самостоятельного анализа и интерпретации художественного произведения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в основной школе);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10) владение комплексным филологическим анализом художественного текста; осмысление функциональной роли теоретико-литературных понятий, в том числе: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конкретно-историческое, общечеловеческое и национальное в творчестве писателя; традиция и новаторство; авторский замысел и его воплощение; миф и литература; историзм, народность; художественное время и пространство; поэтика; историко-литературный процесс; литературные направления и течения: романтизм, реализм, модернизм (символизм, акмеизм, футуризм), постмодернизм; авангард; литературный манифест;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силлабо-тоническая), дольник, верлибр; «вечные темы» и «вечные образы» в литературе; беллетристика, массовая литература, сетевая литература; взаимосвязь и взаимовлияние национальных литератур; художественный перевод; литературная критика;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11) понимание и осмысленное использование терминологического аппарата современного литературоведения, а также элементов искусствоведения, театроведения, киноведения в процессе анализа и интерпретации произведений художественной литературы и литературной критики;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12)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13) 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литературы; умение применять их в речевой практике; умение анализировать языковые явления и факты, допускающие неоднозначную интерпретацию, и выявлять их смыслообразующую роль;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14) сформированность представлений о стилях художественной литературы разных эпох, литературных направлениях, течениях, школах, об индивидуальном авторском стиле;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pacing w:val="-3"/>
          <w:sz w:val="28"/>
        </w:rPr>
        <w:t>15) 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pacing w:val="-3"/>
          <w:sz w:val="28"/>
        </w:rPr>
        <w:t>16) владение умениями учебной проектно-исследовательской деятельности историко- и теоретико-литературного характера, в том числе создания медиапроектов; различными приёмами цитирования и редактирования собственных и чужих текстов;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17) сформированность представлений об основных направлениях литературной критики, о современных подходах к анализу художественного текста в литературоведении; умение создавать собственные литературно-критические произведения на основе прочитанных художественных текстов;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18) умение самостоятельно работать с разными информационными источниками, в том числе в медиапространстве (поиск, анализ, отбор, структурирование, презентация информации), оптимально использовать ресурсы традиционных библиотек и электронных библиотечных систем.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/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rFonts w:ascii="Times New Roman" w:hAnsi="Times New Roman"/>
          <w:color w:val="000000"/>
          <w:sz w:val="28"/>
        </w:rPr>
      </w:pPr>
      <w:bookmarkStart w:id="1" w:name="a6cbfbf6-9ee6-40de-8610-419da5bb9be9"/>
      <w:r>
        <w:rPr>
          <w:rFonts w:ascii="Times New Roman" w:hAnsi="Times New Roman"/>
          <w:color w:val="000000"/>
          <w:sz w:val="28"/>
        </w:rPr>
        <w:t xml:space="preserve"> </w:t>
      </w:r>
      <w:bookmarkStart w:id="2" w:name="41727dde-caf8-4258-a72f-3574f80a8591"/>
      <w:bookmarkEnd w:id="1"/>
      <w:bookmarkEnd w:id="2"/>
    </w:p>
    <w:p>
      <w:pPr>
        <w:pStyle w:val="Normal"/>
        <w:spacing w:lineRule="auto" w:line="264" w:before="0" w:after="0"/>
        <w:ind w:left="120"/>
        <w:jc w:val="both"/>
        <w:rPr/>
      </w:pPr>
      <w:r>
        <w:rPr/>
      </w:r>
      <w:bookmarkStart w:id="3" w:name="block-22683150"/>
      <w:bookmarkStart w:id="4" w:name="block-22683150"/>
      <w:bookmarkEnd w:id="4"/>
    </w:p>
    <w:sectPr>
      <w:type w:val="nextPage"/>
      <w:pgSz w:w="11906" w:h="16383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2e49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4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ListParagraph">
    <w:name w:val="List Paragraph"/>
    <w:basedOn w:val="Normal"/>
    <w:uiPriority w:val="34"/>
    <w:qFormat/>
    <w:rsid w:val="00ff05e9"/>
    <w:pPr>
      <w:spacing w:before="0" w:after="200"/>
      <w:ind w:left="720"/>
      <w:contextualSpacing/>
    </w:pPr>
    <w:rPr>
      <w:rFonts w:eastAsia="Calibri" w:eastAsiaTheme="minorHAnsi"/>
      <w:lang w:eastAsia="en-US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LibreOffice/24.2.5.2$Windows_x86 LibreOffice_project/bffef4ea93e59bebbeaf7f431bb02b1a39ee8a59</Application>
  <AppVersion>15.0000</AppVersion>
  <Pages>12</Pages>
  <Words>2285</Words>
  <Characters>17867</Characters>
  <CharactersWithSpaces>20091</CharactersWithSpaces>
  <Paragraphs>73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2024-08-18T18:32:00Z</dcterms:created>
  <dc:creator>1</dc:creator>
  <dc:description/>
  <dc:language>ru-RU</dc:language>
  <cp:lastModifiedBy/>
  <dcterms:modified xsi:type="dcterms:W3CDTF">2024-11-23T08:23:07Z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