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709"/>
        <w:jc w:val="both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b/>
          <w:bCs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939790" cy="839216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39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before="0" w:after="0"/>
        <w:ind w:firstLine="709"/>
        <w:jc w:val="both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b/>
          <w:bCs/>
        </w:rPr>
      </w:pPr>
      <w:r>
        <w:rPr/>
      </w:r>
    </w:p>
    <w:p>
      <w:pPr>
        <w:pStyle w:val="Normal"/>
        <w:spacing w:before="0" w:after="0"/>
        <w:ind w:firstLine="709"/>
        <w:jc w:val="both"/>
        <w:rPr>
          <w:b/>
          <w:bCs/>
        </w:rPr>
      </w:pPr>
      <w:bookmarkStart w:id="0" w:name="_GoBack"/>
      <w:bookmarkEnd w:id="0"/>
      <w:r>
        <w:rPr>
          <w:b/>
          <w:bCs/>
        </w:rPr>
        <w:t>Аннотация к рабочей программе по литературе 5-9 класс</w:t>
      </w:r>
    </w:p>
    <w:p>
      <w:pPr>
        <w:pStyle w:val="Normal"/>
        <w:spacing w:before="0" w:after="0"/>
        <w:ind w:firstLine="709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Программа по литературе разработана с целью оказания методической помощи учителю литературы в создании рабочей программы по учебному предмету, ориентированной на современные тенденции в образовании и активные методики обучения.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Программа по литературе позволит учителю: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− </w:t>
      </w:r>
      <w:r>
        <w:rPr/>
        <w:t xml:space="preserve">реализовать в процессе преподавания литературы современные подходы к формированию личностных, метапредметных и предметных результатов обучения, сформулированных в ФГОС ООО;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− </w:t>
      </w:r>
      <w:r>
        <w:rPr/>
        <w:t xml:space="preserve">определить обязательную (инвариантную) часть содержания по литературе; определить и структурировать планируемые результаты обучения и содержание учебного предмета по годам обучения в соответствии с ФГОС ООО, федеральной рабочей программой воспитания.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Личностные и метапредметные результаты в программе по литературе представлены с учётом особенностей преподавания учебного предмета на уровне основного общего образования, планируемые предметные результаты распределены по годам обучения.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Литература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 эстетической реакции читателя, которая зависит от возрастных особенностей обучающихся, их психического и литературного развития, жизненного и читательского опыта.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«Литературное чтение» на уровне начального общего образования, межпредметных связей с русским языком, учебным предметом «История» и учебными предметами предметной области «Искусство»,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Цели изучения литературы на уровне основного общего образования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высказываний,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Достижение целей изучения литературы возможно при решении учебных задач, которые постепенно усложняются от 5 к 9 классу.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обучающихся к наследию отечественной и зарубежной классической литературы и лучшим образцам современной литературы,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культур,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 литературы,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обучающихся системы знаний о литературе как искусстве слова, в том числе основных теоретико-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интерпретаций, сопоставлять и сравнивать художественные произведения, их фрагменты, образы и проблемы как между собой, так и с произведениями других искусств, формировать представления о специфике литературы в ряду других искусств и об историко-литературном процессе, развивать умения поиска необходимой информации с использованием различных источников, владеть навыками их критической оценки. </w:t>
      </w:r>
    </w:p>
    <w:p>
      <w:pPr>
        <w:pStyle w:val="Normal"/>
        <w:spacing w:before="0" w:after="0"/>
        <w:ind w:firstLine="709"/>
        <w:jc w:val="both"/>
        <w:rPr/>
      </w:pPr>
      <w:r>
        <w:rPr/>
        <w:t>Задачи,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обучающихся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</w:t>
      </w:r>
    </w:p>
    <w:p>
      <w:pPr>
        <w:pStyle w:val="Normal"/>
        <w:spacing w:before="0" w:after="0"/>
        <w:ind w:firstLine="709"/>
        <w:jc w:val="both"/>
        <w:rPr/>
      </w:pPr>
      <w:r>
        <w:rPr/>
        <w:t xml:space="preserve"> </w:t>
      </w:r>
      <w:r>
        <w:rPr/>
        <w:t>Общее число часов, рекомендованных для изучения литературы, – 442 часа: в 5, 6, 9 классах на изучение литературы отводится 3 часа в неделю, в 7 и 8 классах – 2 часа в неделю.</w:t>
      </w:r>
    </w:p>
    <w:sectPr>
      <w:type w:val="nextPage"/>
      <w:pgSz w:w="11906" w:h="16838"/>
      <w:pgMar w:left="1701" w:right="85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4a9e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/>
      <w:color w:val="auto"/>
      <w:kern w:val="0"/>
      <w:sz w:val="28"/>
      <w:szCs w:val="22"/>
      <w:lang w:val="ru-RU" w:eastAsia="en-US" w:bidi="ar-SA"/>
      <w14:ligatures w14:val="none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numbering" w:styleId="Style16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LibreOffice/24.2.5.2$Windows_x86 LibreOffice_project/bffef4ea93e59bebbeaf7f431bb02b1a39ee8a59</Application>
  <AppVersion>15.0000</AppVersion>
  <Pages>4</Pages>
  <Words>852</Words>
  <Characters>6464</Characters>
  <CharactersWithSpaces>7316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2024-08-17T07:42:00Z</dcterms:created>
  <dc:creator>Итэр Ким</dc:creator>
  <dc:description/>
  <dc:language>ru-RU</dc:language>
  <cp:lastModifiedBy/>
  <dcterms:modified xsi:type="dcterms:W3CDTF">2024-11-25T15:18:50Z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