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8B322" w14:textId="740BDC78" w:rsidR="006C7EB5" w:rsidRDefault="00022537" w:rsidP="00022537">
      <w:pPr>
        <w:jc w:val="center"/>
        <w:rPr>
          <w:rFonts w:ascii="Georgia" w:eastAsia="Calibri" w:hAnsi="Georgia" w:cs="Times New Roman"/>
          <w:noProof/>
          <w:sz w:val="36"/>
          <w:szCs w:val="36"/>
        </w:rPr>
      </w:pPr>
      <w:r w:rsidRPr="008F69BF">
        <w:rPr>
          <w:rFonts w:ascii="Georgia" w:eastAsia="Calibri" w:hAnsi="Georgia" w:cs="Times New Roman"/>
          <w:noProof/>
          <w:sz w:val="36"/>
          <w:szCs w:val="36"/>
        </w:rPr>
        <w:drawing>
          <wp:inline distT="0" distB="0" distL="0" distR="0" wp14:anchorId="3C8B99E7" wp14:editId="7C0C043F">
            <wp:extent cx="4972050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4976005" cy="192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5E3E7" w14:textId="24E065D0" w:rsidR="00022537" w:rsidRDefault="00022537" w:rsidP="00022537">
      <w:pPr>
        <w:jc w:val="center"/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b/>
          <w:bCs/>
          <w:noProof/>
          <w:color w:val="4472C4" w:themeColor="accent1"/>
          <w:sz w:val="36"/>
          <w:szCs w:val="36"/>
        </w:rPr>
        <w:t>ТЕЛЕФОНЫ ГОРЯЧЕЙ ЛИНИИ</w:t>
      </w:r>
    </w:p>
    <w:p w14:paraId="4FAEB234" w14:textId="3065F9FE" w:rsidR="00022537" w:rsidRDefault="00022537" w:rsidP="00022537">
      <w:pP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</w:pPr>
      <w:r>
        <w:rPr>
          <w:rFonts w:ascii="Georgia" w:eastAsia="Calibri" w:hAnsi="Georgia" w:cs="Times New Roman"/>
          <w:b/>
          <w:bCs/>
          <w:noProof/>
          <w:color w:val="000000" w:themeColor="text1"/>
          <w:sz w:val="36"/>
          <w:szCs w:val="36"/>
        </w:rPr>
        <w:tab/>
      </w:r>
      <w:r w:rsidRPr="00022537"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По вопросам проведения всероссийской олимпиады школ</w:t>
      </w:r>
      <w:bookmarkStart w:id="0" w:name="_GoBack"/>
      <w:bookmarkEnd w:id="0"/>
      <w:r w:rsidRPr="00022537"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ьников</w:t>
      </w:r>
      <w:r>
        <w:rPr>
          <w:rFonts w:ascii="Georgia" w:eastAsia="Calibri" w:hAnsi="Georgia" w:cs="Times New Roman"/>
          <w:noProof/>
          <w:color w:val="000000" w:themeColor="text1"/>
          <w:sz w:val="36"/>
          <w:szCs w:val="36"/>
        </w:rPr>
        <w:t>, по вопросам консультаций и разъяснений можно обращаться:</w:t>
      </w:r>
    </w:p>
    <w:p w14:paraId="58906986" w14:textId="0BC0AE80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Королева Надежда Сергеевна, </w:t>
      </w:r>
    </w:p>
    <w:p w14:paraId="79F3181F" w14:textId="08D5386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начальник отдела общего среднего образования</w:t>
      </w:r>
    </w:p>
    <w:p w14:paraId="76E0C74A" w14:textId="346B4703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управления образования Лабинского района</w:t>
      </w:r>
    </w:p>
    <w:p w14:paraId="12900281" w14:textId="259C3B27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3-80-20 (106)</w:t>
      </w:r>
    </w:p>
    <w:p w14:paraId="75961F21" w14:textId="1B353EA2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</w:p>
    <w:p w14:paraId="64B09A40" w14:textId="60C2CF4A" w:rsidR="00022537" w:rsidRPr="00022537" w:rsidRDefault="00022537" w:rsidP="00022537">
      <w:pPr>
        <w:jc w:val="right"/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36"/>
          <w:szCs w:val="36"/>
        </w:rPr>
        <w:t xml:space="preserve">Фомичева Наталья Викторовна, </w:t>
      </w:r>
    </w:p>
    <w:p w14:paraId="2C9724EC" w14:textId="4D11F95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руководитель отдела по работе с одаренными детьми</w:t>
      </w:r>
    </w:p>
    <w:p w14:paraId="1931B5B7" w14:textId="45977298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МБУ ДО ЦВР «Мир Лабы» имени Н.И. Кондратенко г. Лабинска</w:t>
      </w:r>
    </w:p>
    <w:p w14:paraId="5E1411F3" w14:textId="2BB4CFAF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4472C4" w:themeColor="accent1"/>
          <w:sz w:val="28"/>
          <w:szCs w:val="28"/>
        </w:rPr>
        <w:t>8 (86169) 3-34-61</w:t>
      </w:r>
    </w:p>
    <w:p w14:paraId="5290315C" w14:textId="00C26686" w:rsid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</w:p>
    <w:p w14:paraId="3CE3DCD3" w14:textId="1F08D096" w:rsidR="00022537" w:rsidRPr="00022537" w:rsidRDefault="00022537" w:rsidP="00022537">
      <w:pPr>
        <w:spacing w:line="240" w:lineRule="auto"/>
        <w:jc w:val="right"/>
        <w:rPr>
          <w:rFonts w:ascii="Georgia" w:eastAsia="Calibri" w:hAnsi="Georgia" w:cs="Times New Roman"/>
          <w:noProof/>
          <w:color w:val="000000" w:themeColor="text1"/>
          <w:sz w:val="28"/>
          <w:szCs w:val="28"/>
        </w:rPr>
      </w:pPr>
      <w:r w:rsidRPr="00022537">
        <w:rPr>
          <w:rFonts w:ascii="Georgia" w:eastAsia="Calibri" w:hAnsi="Georgia" w:cs="Times New Roman"/>
          <w:noProof/>
          <w:color w:val="000000" w:themeColor="text1"/>
          <w:sz w:val="28"/>
          <w:szCs w:val="28"/>
          <w:highlight w:val="yellow"/>
        </w:rPr>
        <w:t>ОТВЕТСТВЕННЫЙ В ШКОЛЕ</w:t>
      </w:r>
    </w:p>
    <w:p w14:paraId="5012859A" w14:textId="77777777" w:rsidR="00022537" w:rsidRPr="00022537" w:rsidRDefault="00022537" w:rsidP="00022537"/>
    <w:sectPr w:rsidR="00022537" w:rsidRPr="00022537" w:rsidSect="000225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B5"/>
    <w:rsid w:val="00022537"/>
    <w:rsid w:val="006C7EB5"/>
    <w:rsid w:val="00D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1EE"/>
  <w15:chartTrackingRefBased/>
  <w15:docId w15:val="{BECDA1F3-0680-4E6A-B4DA-90302689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2024-09-09T13:07:00Z</dcterms:created>
  <dcterms:modified xsi:type="dcterms:W3CDTF">2024-09-11T06:56:00Z</dcterms:modified>
</cp:coreProperties>
</file>