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46" w:rsidRPr="000A0B77" w:rsidRDefault="009D1546" w:rsidP="009D1546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D1546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51435</wp:posOffset>
            </wp:positionV>
            <wp:extent cx="2581275" cy="1819275"/>
            <wp:effectExtent l="19050" t="0" r="9525" b="0"/>
            <wp:wrapThrough wrapText="bothSides">
              <wp:wrapPolygon edited="0">
                <wp:start x="-159" y="0"/>
                <wp:lineTo x="-159" y="21487"/>
                <wp:lineTo x="21680" y="21487"/>
                <wp:lineTo x="21680" y="0"/>
                <wp:lineTo x="-159" y="0"/>
              </wp:wrapPolygon>
            </wp:wrapThrough>
            <wp:docPr id="5" name="Рисунок 5" descr="C:\Documents and Settings\Директор\Рабочий стол\Школа, картинки\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ректор\Рабочий стол\Школа, картинки\stand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B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Национальная образовательная инициатива "Наша новая школа"</w:t>
      </w:r>
    </w:p>
    <w:p w:rsidR="009D1546" w:rsidRPr="000A0B77" w:rsidRDefault="009D1546" w:rsidP="009D154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-2752725</wp:posOffset>
            </wp:positionH>
            <wp:positionV relativeFrom="paragraph">
              <wp:posOffset>3419475</wp:posOffset>
            </wp:positionV>
            <wp:extent cx="2467610" cy="1647825"/>
            <wp:effectExtent l="19050" t="0" r="8890" b="0"/>
            <wp:wrapThrough wrapText="bothSides">
              <wp:wrapPolygon edited="0">
                <wp:start x="-167" y="0"/>
                <wp:lineTo x="-167" y="21475"/>
                <wp:lineTo x="21678" y="21475"/>
                <wp:lineTo x="21678" y="0"/>
                <wp:lineTo x="-167" y="0"/>
              </wp:wrapPolygon>
            </wp:wrapThrough>
            <wp:docPr id="3" name="Рисунок 3" descr="C:\Documents and Settings\Директор\Рабочий стол\Школа, картинки\1284577664_shutterstock_4814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ректор\Рабочий стол\Школа, картинки\1284577664_shutterstock_48142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-2533650</wp:posOffset>
            </wp:positionH>
            <wp:positionV relativeFrom="paragraph">
              <wp:posOffset>1047750</wp:posOffset>
            </wp:positionV>
            <wp:extent cx="2248535" cy="2248535"/>
            <wp:effectExtent l="19050" t="0" r="0" b="0"/>
            <wp:wrapThrough wrapText="bothSides">
              <wp:wrapPolygon edited="0">
                <wp:start x="-183" y="0"/>
                <wp:lineTo x="-183" y="21411"/>
                <wp:lineTo x="21594" y="21411"/>
                <wp:lineTo x="21594" y="0"/>
                <wp:lineTo x="-183" y="0"/>
              </wp:wrapPolygon>
            </wp:wrapThrough>
            <wp:docPr id="1" name="Рисунок 1" descr="C:\Documents and Settings\Директор\Рабочий стол\Школа, картинки\2432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Школа, картинки\24321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B7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9D1546" w:rsidRPr="000A0B77" w:rsidRDefault="009D1546" w:rsidP="009D154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-2361565</wp:posOffset>
            </wp:positionH>
            <wp:positionV relativeFrom="paragraph">
              <wp:posOffset>2734310</wp:posOffset>
            </wp:positionV>
            <wp:extent cx="2238375" cy="1628775"/>
            <wp:effectExtent l="19050" t="0" r="9525" b="0"/>
            <wp:wrapThrough wrapText="bothSides">
              <wp:wrapPolygon edited="0">
                <wp:start x="-184" y="0"/>
                <wp:lineTo x="-184" y="21474"/>
                <wp:lineTo x="21692" y="21474"/>
                <wp:lineTo x="21692" y="0"/>
                <wp:lineTo x="-184" y="0"/>
              </wp:wrapPolygon>
            </wp:wrapThrough>
            <wp:docPr id="2" name="Рисунок 2" descr="C:\Documents and Settings\Директор\Рабочий стол\Школа, картинки\1713_4_1000%203xn%20Orestad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Школа, картинки\1713_4_1000%203xn%20Orestad%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-2253615</wp:posOffset>
            </wp:positionH>
            <wp:positionV relativeFrom="paragraph">
              <wp:posOffset>1172210</wp:posOffset>
            </wp:positionV>
            <wp:extent cx="2129790" cy="1485900"/>
            <wp:effectExtent l="19050" t="0" r="3810" b="0"/>
            <wp:wrapThrough wrapText="bothSides">
              <wp:wrapPolygon edited="0">
                <wp:start x="-193" y="0"/>
                <wp:lineTo x="-193" y="21323"/>
                <wp:lineTo x="21639" y="21323"/>
                <wp:lineTo x="21639" y="0"/>
                <wp:lineTo x="-193" y="0"/>
              </wp:wrapPolygon>
            </wp:wrapThrough>
            <wp:docPr id="4" name="Рисунок 4" descr="C:\Documents and Settings\Директор\Рабочий стол\Школа, картинки\A-21st-Century-School-on-the-Cutting-Edge-of-Learning-Slideshow-Co_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ректор\Рабочий стол\Школа, картинки\A-21st-Century-School-on-the-Cutting-Edge-of-Learning-Slideshow-Co_Desig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B7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8B6B2C" w:rsidRDefault="008065BA" w:rsidP="009D1546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D1546" w:rsidRDefault="009D1546" w:rsidP="009D1546">
      <w:pPr>
        <w:shd w:val="clear" w:color="auto" w:fill="FFFFFF"/>
        <w:spacing w:before="96" w:after="240" w:line="36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A0B7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Школа будущего. Какими </w:t>
      </w:r>
      <w:r w:rsidRPr="000A0B7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характеристиками должна обладать школа в 21-м веке?</w:t>
      </w:r>
    </w:p>
    <w:p w:rsidR="009D1546" w:rsidRPr="000A0B77" w:rsidRDefault="009D1546" w:rsidP="001F077D">
      <w:pPr>
        <w:shd w:val="clear" w:color="auto" w:fill="FFFFFF"/>
        <w:spacing w:before="96" w:after="24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9D1546" w:rsidRPr="000A0B77" w:rsidRDefault="009D1546" w:rsidP="001F077D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</w:p>
    <w:p w:rsidR="009D1546" w:rsidRPr="000A0B77" w:rsidRDefault="009D1546" w:rsidP="001F077D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</w:p>
    <w:p w:rsidR="009D1546" w:rsidRPr="000A0B77" w:rsidRDefault="009D1546" w:rsidP="001F077D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</w:p>
    <w:p w:rsidR="009D1546" w:rsidRPr="000A0B77" w:rsidRDefault="009D1546" w:rsidP="001F077D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</w:t>
      </w:r>
      <w:proofErr w:type="spellStart"/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медиатекой</w:t>
      </w:r>
      <w:proofErr w:type="spellEnd"/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</w:p>
    <w:p w:rsidR="009D1546" w:rsidRPr="000A0B77" w:rsidRDefault="009D1546" w:rsidP="001F077D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1F077D" w:rsidRPr="000A0B77" w:rsidRDefault="001F077D" w:rsidP="001F077D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Переход на новые образовательные стандарты</w:t>
      </w:r>
    </w:p>
    <w:p w:rsidR="001F077D" w:rsidRPr="000A0B77" w:rsidRDefault="001F077D" w:rsidP="001F077D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1F077D" w:rsidRPr="000A0B77" w:rsidRDefault="001F077D" w:rsidP="001F077D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</w:p>
    <w:p w:rsidR="001F077D" w:rsidRPr="000A0B77" w:rsidRDefault="001F077D" w:rsidP="001F077D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</w:t>
      </w:r>
      <w:proofErr w:type="spellStart"/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нормативно-подушевого</w:t>
      </w:r>
      <w:proofErr w:type="spellEnd"/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</w:p>
    <w:p w:rsidR="001F077D" w:rsidRPr="000A0B77" w:rsidRDefault="001F077D" w:rsidP="001F077D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2010 году введены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качеству образования, расширен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документов, характеризующих успехи каждого школьника. Едины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государственный экзамен 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основным, но не единственным способом проверки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образования. Кроме того, будут введены мониторинг и комплексная оценка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</w:p>
    <w:p w:rsidR="004A0606" w:rsidRPr="000A0B77" w:rsidRDefault="004A0606" w:rsidP="004A0606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3810</wp:posOffset>
            </wp:positionV>
            <wp:extent cx="2562225" cy="2609850"/>
            <wp:effectExtent l="0" t="0" r="0" b="0"/>
            <wp:wrapThrough wrapText="bothSides">
              <wp:wrapPolygon edited="0">
                <wp:start x="10117" y="788"/>
                <wp:lineTo x="8351" y="946"/>
                <wp:lineTo x="3854" y="2680"/>
                <wp:lineTo x="3854" y="3311"/>
                <wp:lineTo x="1285" y="6307"/>
                <wp:lineTo x="964" y="8041"/>
                <wp:lineTo x="1767" y="8356"/>
                <wp:lineTo x="803" y="9302"/>
                <wp:lineTo x="321" y="10879"/>
                <wp:lineTo x="803" y="14032"/>
                <wp:lineTo x="2088" y="15924"/>
                <wp:lineTo x="1445" y="16712"/>
                <wp:lineTo x="1606" y="18920"/>
                <wp:lineTo x="7869" y="20812"/>
                <wp:lineTo x="9314" y="20812"/>
                <wp:lineTo x="12526" y="20812"/>
                <wp:lineTo x="14293" y="20812"/>
                <wp:lineTo x="20556" y="18920"/>
                <wp:lineTo x="20717" y="15451"/>
                <wp:lineTo x="20877" y="13559"/>
                <wp:lineTo x="20556" y="13401"/>
                <wp:lineTo x="21520" y="11825"/>
                <wp:lineTo x="21520" y="10091"/>
                <wp:lineTo x="21038" y="9302"/>
                <wp:lineTo x="19753" y="8356"/>
                <wp:lineTo x="21038" y="8041"/>
                <wp:lineTo x="20717" y="6149"/>
                <wp:lineTo x="19111" y="5361"/>
                <wp:lineTo x="19111" y="4572"/>
                <wp:lineTo x="17987" y="3311"/>
                <wp:lineTo x="18147" y="2680"/>
                <wp:lineTo x="14293" y="1261"/>
                <wp:lineTo x="11723" y="788"/>
                <wp:lineTo x="10117" y="788"/>
              </wp:wrapPolygon>
            </wp:wrapThrough>
            <wp:docPr id="8" name="Рисунок 6" descr="C:\Documents and Settings\Директор\Рабочий стол\Школа, картинки\mama-i-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ректор\Рабочий стол\Школа, картинки\mama-i-det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Развитие системы поддержки талантливых детей</w:t>
      </w:r>
    </w:p>
    <w:p w:rsidR="004A0606" w:rsidRPr="000A0B77" w:rsidRDefault="004A0606" w:rsidP="004A0606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ближайшие годы в России будет выстроена разветвленная система поиска, поддержки и сопровождения талантливых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Старшеклассникам нужно предоставить возможность обучения в заочных, </w:t>
      </w:r>
      <w:proofErr w:type="spellStart"/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очно-заочных</w:t>
      </w:r>
      <w:proofErr w:type="spellEnd"/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следует развивать систему поддержки сформировавшихся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лантливых детей.  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благодаря которому школьник добился высоких результатов, должен получать значительные стимулирующие выплаты.</w:t>
      </w:r>
    </w:p>
    <w:p w:rsidR="004A0606" w:rsidRPr="000A0B77" w:rsidRDefault="004A0606" w:rsidP="004A0606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Совершенствование учительского корпуса</w:t>
      </w:r>
    </w:p>
    <w:p w:rsidR="004A0606" w:rsidRPr="000A0B77" w:rsidRDefault="004A0606" w:rsidP="004A0606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</w:p>
    <w:p w:rsidR="004A0606" w:rsidRPr="000A0B77" w:rsidRDefault="004A0606" w:rsidP="004A0606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</w:p>
    <w:p w:rsidR="004A0606" w:rsidRPr="000A0B77" w:rsidRDefault="004A0606" w:rsidP="004A0606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</w:p>
    <w:p w:rsidR="00F016E2" w:rsidRPr="000A0B77" w:rsidRDefault="00F016E2" w:rsidP="00F016E2">
      <w:pPr>
        <w:shd w:val="clear" w:color="auto" w:fill="FFFFFF"/>
        <w:spacing w:before="96" w:after="120" w:line="360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-158115</wp:posOffset>
            </wp:positionV>
            <wp:extent cx="1956435" cy="2124075"/>
            <wp:effectExtent l="19050" t="0" r="5715" b="0"/>
            <wp:wrapThrough wrapText="bothSides">
              <wp:wrapPolygon edited="0">
                <wp:start x="-210" y="0"/>
                <wp:lineTo x="-210" y="21503"/>
                <wp:lineTo x="21663" y="21503"/>
                <wp:lineTo x="21663" y="0"/>
                <wp:lineTo x="-210" y="0"/>
              </wp:wrapPolygon>
            </wp:wrapThrough>
            <wp:docPr id="9" name="Рисунок 7" descr="C:\Documents and Settings\Директор\Рабочий стол\Школа, картинки\nn_b_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ректор\Рабочий стол\Школа, картинки\nn_b_6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Изменение школьной инфраструктуры</w:t>
      </w:r>
    </w:p>
    <w:p w:rsidR="00F016E2" w:rsidRDefault="00F016E2" w:rsidP="00F016E2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Облик школ должен значительно измениться. В каждом образовательном учреждении должна быть создана универсальная </w:t>
      </w:r>
      <w:proofErr w:type="spellStart"/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безбарьерная</w:t>
      </w:r>
      <w:proofErr w:type="spellEnd"/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среда, позволяющая обеспечить полноценную интеграцию детей-инвалидов. 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Обслуживанием школьной инфраструктуры могут на конкурсной основе заниматься малые и средние предприятия.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</w:p>
    <w:p w:rsidR="00F016E2" w:rsidRPr="000A0B77" w:rsidRDefault="00F016E2" w:rsidP="00F016E2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6E2" w:rsidRPr="000A0B77" w:rsidRDefault="00F016E2" w:rsidP="00F016E2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Сохранение и укрепление здоровья школьников</w:t>
      </w:r>
    </w:p>
    <w:p w:rsidR="00F016E2" w:rsidRDefault="00F016E2" w:rsidP="00F016E2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</w:t>
      </w:r>
    </w:p>
    <w:p w:rsidR="00F016E2" w:rsidRPr="000A0B77" w:rsidRDefault="00F016E2" w:rsidP="00F016E2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6E2" w:rsidRPr="000A0B77" w:rsidRDefault="00F016E2" w:rsidP="00F016E2">
      <w:pPr>
        <w:shd w:val="clear" w:color="auto" w:fill="FFFFFF"/>
        <w:spacing w:before="96" w:after="120" w:line="360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.D0.A0.D0.B0.D1.81.D1.88.D0.B8.D1.80.D0."/>
      <w:bookmarkEnd w:id="0"/>
      <w:r w:rsidRPr="000A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Расширение самостоятельности школ</w:t>
      </w:r>
    </w:p>
    <w:p w:rsidR="00F016E2" w:rsidRPr="000A0B77" w:rsidRDefault="00F016E2" w:rsidP="00F016E2">
      <w:pPr>
        <w:shd w:val="clear" w:color="auto" w:fill="FFFFFF"/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должна стать более самостоятельной как в составлении индивидуальных образовательных программ, так и в расходовании финансовых средств. 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</w:t>
      </w:r>
    </w:p>
    <w:p w:rsidR="00F016E2" w:rsidRPr="000A0B77" w:rsidRDefault="00F016E2" w:rsidP="00F016E2">
      <w:pPr>
        <w:numPr>
          <w:ilvl w:val="0"/>
          <w:numId w:val="3"/>
        </w:numPr>
        <w:shd w:val="clear" w:color="auto" w:fill="FFFFFF"/>
        <w:spacing w:before="48" w:after="48" w:line="336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546" w:rsidRPr="00F016E2" w:rsidRDefault="00F016E2" w:rsidP="00F016E2">
      <w:pPr>
        <w:shd w:val="clear" w:color="auto" w:fill="FFFFFF"/>
        <w:tabs>
          <w:tab w:val="left" w:pos="-105"/>
          <w:tab w:val="right" w:pos="6016"/>
        </w:tabs>
        <w:spacing w:before="96" w:after="120" w:line="36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9D1546" w:rsidRPr="00F016E2" w:rsidSect="004A0606">
      <w:pgSz w:w="11906" w:h="16838"/>
      <w:pgMar w:top="1134" w:right="850" w:bottom="1134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>
    <w:nsid w:val="15F76061"/>
    <w:multiLevelType w:val="multilevel"/>
    <w:tmpl w:val="790899A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11602"/>
    <w:multiLevelType w:val="multilevel"/>
    <w:tmpl w:val="DF985BF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11559"/>
    <w:multiLevelType w:val="multilevel"/>
    <w:tmpl w:val="40709E9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46"/>
    <w:rsid w:val="001660F6"/>
    <w:rsid w:val="001F077D"/>
    <w:rsid w:val="004A0606"/>
    <w:rsid w:val="007F6A7F"/>
    <w:rsid w:val="008065BA"/>
    <w:rsid w:val="009D1546"/>
    <w:rsid w:val="00C77EFA"/>
    <w:rsid w:val="00F0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2011-06-02T06:26:00Z</cp:lastPrinted>
  <dcterms:created xsi:type="dcterms:W3CDTF">2011-06-02T05:46:00Z</dcterms:created>
  <dcterms:modified xsi:type="dcterms:W3CDTF">2011-06-02T07:16:00Z</dcterms:modified>
</cp:coreProperties>
</file>